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E7" w:rsidRP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E20E7">
        <w:rPr>
          <w:sz w:val="28"/>
          <w:szCs w:val="28"/>
        </w:rPr>
        <w:t>Статьей 12 Федерального закона от 25.12.2008 № 273-ФЗ «О противодействии  коррупции» предусмотрена обязанность работодателя при заключении как трудового, так и гражданско-правового договора на выполнение работ, оказание услуг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в 10-дневный срок сообщать о заключении</w:t>
      </w:r>
      <w:proofErr w:type="gramEnd"/>
      <w:r w:rsidRPr="004E20E7">
        <w:rPr>
          <w:sz w:val="28"/>
          <w:szCs w:val="28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20E7">
        <w:rPr>
          <w:sz w:val="28"/>
          <w:szCs w:val="28"/>
        </w:rPr>
        <w:t xml:space="preserve">казанный выше 10-дневный срок начинает течь со </w:t>
      </w:r>
      <w:proofErr w:type="gramStart"/>
      <w:r w:rsidRPr="004E20E7">
        <w:rPr>
          <w:sz w:val="28"/>
          <w:szCs w:val="28"/>
        </w:rPr>
        <w:t>дня</w:t>
      </w:r>
      <w:proofErr w:type="gramEnd"/>
      <w:r w:rsidRPr="004E20E7">
        <w:rPr>
          <w:sz w:val="28"/>
          <w:szCs w:val="28"/>
        </w:rPr>
        <w:t xml:space="preserve">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представителя. </w:t>
      </w:r>
    </w:p>
    <w:p w:rsidR="004E20E7" w:rsidRP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0E7">
        <w:rPr>
          <w:sz w:val="28"/>
          <w:szCs w:val="28"/>
        </w:rPr>
        <w:t>Если последний день срока исполнения указанной обязанности проходился на нерабочий день, то днем окончания срока считается ближайший следующий за ним рабочий день (п. 9 постановления Пленума Верховного Суда РФ от 28.11.2017 № 46 «О некоторых вопросах, возникающих при рассмотрении судьями дел о привлечении к административной ответственности по ст. 19.29 КоАП РФ»).</w:t>
      </w:r>
    </w:p>
    <w:p w:rsidR="004E20E7" w:rsidRP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E20E7">
        <w:rPr>
          <w:sz w:val="28"/>
          <w:szCs w:val="28"/>
        </w:rPr>
        <w:t>сли работодатель не исполнит свою обязанность, то в таком случае наступают основания, для привлечения его к административной ответственности по ст. 19.29 КоАП РФ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4E20E7" w:rsidRP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0E7">
        <w:rPr>
          <w:sz w:val="28"/>
          <w:szCs w:val="28"/>
        </w:rPr>
        <w:t xml:space="preserve">Срок давности привлечения к административной ответственности за названное правонарушение составляет 6 лет и начинает исчисляться со </w:t>
      </w:r>
      <w:proofErr w:type="gramStart"/>
      <w:r w:rsidRPr="004E20E7">
        <w:rPr>
          <w:sz w:val="28"/>
          <w:szCs w:val="28"/>
        </w:rPr>
        <w:t>дня</w:t>
      </w:r>
      <w:proofErr w:type="gramEnd"/>
      <w:r w:rsidRPr="004E20E7">
        <w:rPr>
          <w:sz w:val="28"/>
          <w:szCs w:val="28"/>
        </w:rPr>
        <w:t xml:space="preserve"> следующего за днем совершения административного правонарушения.</w:t>
      </w:r>
    </w:p>
    <w:p w:rsidR="004E20E7" w:rsidRDefault="004E20E7" w:rsidP="004E2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0E7">
        <w:rPr>
          <w:sz w:val="28"/>
          <w:szCs w:val="28"/>
        </w:rPr>
        <w:t>Наказание, которое может быть назначено за совершение данного административного правонарушения, предусмотрено в виде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4E20E7" w:rsidRDefault="004E20E7" w:rsidP="004E2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20E7" w:rsidRPr="004E20E7" w:rsidRDefault="004E20E7" w:rsidP="004E2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Кузнецов Е.С.</w:t>
      </w:r>
      <w:bookmarkStart w:id="0" w:name="_GoBack"/>
      <w:bookmarkEnd w:id="0"/>
    </w:p>
    <w:p w:rsidR="00627E85" w:rsidRDefault="004E20E7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26"/>
    <w:rsid w:val="004E20E7"/>
    <w:rsid w:val="008E0626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2021-03-19T10:10:00Z</dcterms:created>
  <dcterms:modified xsi:type="dcterms:W3CDTF">2021-03-19T10:13:00Z</dcterms:modified>
</cp:coreProperties>
</file>